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7F" w:rsidRPr="00707833" w:rsidRDefault="00244D7F" w:rsidP="00707833">
      <w:pPr>
        <w:ind w:firstLine="709"/>
        <w:contextualSpacing/>
        <w:jc w:val="right"/>
        <w:rPr>
          <w:rFonts w:ascii="Times New Roman" w:hAnsi="Times New Roman"/>
          <w:b/>
          <w:sz w:val="28"/>
          <w:szCs w:val="28"/>
          <w:lang w:val="uk-UA"/>
        </w:rPr>
      </w:pPr>
      <w:bookmarkStart w:id="0" w:name="_GoBack"/>
      <w:bookmarkEnd w:id="0"/>
      <w:r w:rsidRPr="00707833">
        <w:rPr>
          <w:rFonts w:ascii="Times New Roman" w:hAnsi="Times New Roman"/>
          <w:b/>
          <w:sz w:val="28"/>
          <w:szCs w:val="28"/>
          <w:lang w:val="en-US"/>
        </w:rPr>
        <w:t xml:space="preserve">Mikolenko A. I. </w:t>
      </w:r>
    </w:p>
    <w:p w:rsidR="00244D7F" w:rsidRPr="00707833" w:rsidRDefault="00244D7F" w:rsidP="00707833">
      <w:pPr>
        <w:ind w:firstLine="709"/>
        <w:contextualSpacing/>
        <w:jc w:val="right"/>
        <w:rPr>
          <w:rFonts w:ascii="Times New Roman" w:hAnsi="Times New Roman"/>
          <w:sz w:val="28"/>
          <w:szCs w:val="28"/>
          <w:lang w:val="en-US"/>
        </w:rPr>
      </w:pPr>
      <w:r w:rsidRPr="00707833">
        <w:rPr>
          <w:rFonts w:ascii="Times New Roman" w:hAnsi="Times New Roman"/>
          <w:sz w:val="28"/>
          <w:szCs w:val="28"/>
          <w:lang w:val="uk-UA"/>
        </w:rPr>
        <w:t xml:space="preserve">doctor of </w:t>
      </w:r>
      <w:r w:rsidRPr="00707833">
        <w:rPr>
          <w:rFonts w:ascii="Times New Roman" w:hAnsi="Times New Roman"/>
          <w:sz w:val="28"/>
          <w:szCs w:val="28"/>
          <w:lang w:val="en-US"/>
        </w:rPr>
        <w:t xml:space="preserve">juridical </w:t>
      </w:r>
      <w:r w:rsidRPr="00707833">
        <w:rPr>
          <w:rFonts w:ascii="Times New Roman" w:hAnsi="Times New Roman"/>
          <w:sz w:val="28"/>
          <w:szCs w:val="28"/>
          <w:lang w:val="uk-UA"/>
        </w:rPr>
        <w:t xml:space="preserve">sciences, </w:t>
      </w:r>
      <w:r w:rsidRPr="00707833">
        <w:rPr>
          <w:rFonts w:ascii="Times New Roman" w:hAnsi="Times New Roman"/>
          <w:sz w:val="28"/>
          <w:szCs w:val="28"/>
          <w:lang w:val="en-US"/>
        </w:rPr>
        <w:t>docent</w:t>
      </w:r>
      <w:r w:rsidRPr="00707833">
        <w:rPr>
          <w:rFonts w:ascii="Times New Roman" w:hAnsi="Times New Roman"/>
          <w:sz w:val="28"/>
          <w:szCs w:val="28"/>
          <w:lang w:val="uk-UA"/>
        </w:rPr>
        <w:t>,</w:t>
      </w:r>
    </w:p>
    <w:p w:rsidR="00244D7F" w:rsidRPr="00707833" w:rsidRDefault="00244D7F" w:rsidP="00707833">
      <w:pPr>
        <w:ind w:firstLine="709"/>
        <w:contextualSpacing/>
        <w:jc w:val="right"/>
        <w:rPr>
          <w:rFonts w:ascii="Times New Roman" w:hAnsi="Times New Roman"/>
          <w:sz w:val="28"/>
          <w:szCs w:val="28"/>
          <w:lang w:val="en-US"/>
        </w:rPr>
      </w:pPr>
      <w:r w:rsidRPr="00707833">
        <w:rPr>
          <w:rFonts w:ascii="Times New Roman" w:hAnsi="Times New Roman"/>
          <w:sz w:val="28"/>
          <w:szCs w:val="28"/>
          <w:lang w:val="uk-UA"/>
        </w:rPr>
        <w:t>Professor</w:t>
      </w:r>
      <w:r w:rsidRPr="00707833">
        <w:rPr>
          <w:rFonts w:ascii="Times New Roman" w:hAnsi="Times New Roman"/>
          <w:sz w:val="28"/>
          <w:szCs w:val="28"/>
          <w:lang w:val="en-US"/>
        </w:rPr>
        <w:t xml:space="preserve"> of </w:t>
      </w:r>
      <w:r w:rsidRPr="00707833">
        <w:rPr>
          <w:rFonts w:ascii="Times New Roman" w:hAnsi="Times New Roman"/>
          <w:sz w:val="28"/>
          <w:szCs w:val="28"/>
          <w:lang w:val="uk-UA"/>
        </w:rPr>
        <w:t>Department of Administrative</w:t>
      </w:r>
      <w:r w:rsidRPr="00707833">
        <w:rPr>
          <w:rFonts w:ascii="Times New Roman" w:hAnsi="Times New Roman"/>
          <w:sz w:val="28"/>
          <w:szCs w:val="28"/>
          <w:lang w:val="en-US"/>
        </w:rPr>
        <w:t xml:space="preserve"> </w:t>
      </w:r>
    </w:p>
    <w:p w:rsidR="00244D7F" w:rsidRPr="00707833" w:rsidRDefault="00244D7F" w:rsidP="00707833">
      <w:pPr>
        <w:ind w:firstLine="709"/>
        <w:contextualSpacing/>
        <w:jc w:val="right"/>
        <w:rPr>
          <w:rFonts w:ascii="Times New Roman" w:hAnsi="Times New Roman"/>
          <w:sz w:val="28"/>
          <w:szCs w:val="28"/>
          <w:lang w:val="en-US"/>
        </w:rPr>
      </w:pPr>
      <w:r w:rsidRPr="00707833">
        <w:rPr>
          <w:rFonts w:ascii="Times New Roman" w:hAnsi="Times New Roman"/>
          <w:sz w:val="28"/>
          <w:szCs w:val="28"/>
          <w:lang w:val="uk-UA"/>
        </w:rPr>
        <w:t>and commercial law</w:t>
      </w:r>
      <w:r w:rsidRPr="00707833">
        <w:rPr>
          <w:rFonts w:ascii="Times New Roman" w:hAnsi="Times New Roman"/>
          <w:sz w:val="28"/>
          <w:szCs w:val="28"/>
          <w:lang w:val="en-US"/>
        </w:rPr>
        <w:t xml:space="preserve"> </w:t>
      </w:r>
      <w:r w:rsidRPr="00707833">
        <w:rPr>
          <w:rFonts w:ascii="Times New Roman" w:hAnsi="Times New Roman"/>
          <w:sz w:val="28"/>
          <w:szCs w:val="28"/>
          <w:lang w:val="uk-UA"/>
        </w:rPr>
        <w:t>Odessa National University</w:t>
      </w:r>
    </w:p>
    <w:p w:rsidR="00244D7F" w:rsidRPr="00707833" w:rsidRDefault="00244D7F" w:rsidP="00707833">
      <w:pPr>
        <w:ind w:firstLine="709"/>
        <w:contextualSpacing/>
        <w:jc w:val="right"/>
        <w:rPr>
          <w:rFonts w:ascii="Times New Roman" w:hAnsi="Times New Roman"/>
          <w:sz w:val="28"/>
          <w:szCs w:val="28"/>
          <w:lang w:val="en-US"/>
        </w:rPr>
      </w:pPr>
      <w:r w:rsidRPr="00707833">
        <w:rPr>
          <w:rFonts w:ascii="Times New Roman" w:hAnsi="Times New Roman"/>
          <w:sz w:val="28"/>
          <w:szCs w:val="28"/>
          <w:lang w:val="uk-UA"/>
        </w:rPr>
        <w:t>I</w:t>
      </w:r>
      <w:r w:rsidRPr="00707833">
        <w:rPr>
          <w:rFonts w:ascii="Times New Roman" w:hAnsi="Times New Roman"/>
          <w:sz w:val="28"/>
          <w:szCs w:val="28"/>
          <w:lang w:val="en-US"/>
        </w:rPr>
        <w:t>.</w:t>
      </w:r>
      <w:r w:rsidRPr="00707833">
        <w:rPr>
          <w:rFonts w:ascii="Times New Roman" w:hAnsi="Times New Roman"/>
          <w:sz w:val="28"/>
          <w:szCs w:val="28"/>
          <w:lang w:val="uk-UA"/>
        </w:rPr>
        <w:t>I</w:t>
      </w:r>
      <w:r w:rsidRPr="00707833">
        <w:rPr>
          <w:rFonts w:ascii="Times New Roman" w:hAnsi="Times New Roman"/>
          <w:sz w:val="28"/>
          <w:szCs w:val="28"/>
          <w:lang w:val="en-US"/>
        </w:rPr>
        <w:t>.</w:t>
      </w:r>
      <w:r w:rsidRPr="00707833">
        <w:rPr>
          <w:rFonts w:ascii="Times New Roman" w:hAnsi="Times New Roman"/>
          <w:sz w:val="28"/>
          <w:szCs w:val="28"/>
          <w:lang w:val="uk-UA"/>
        </w:rPr>
        <w:t xml:space="preserve"> Mechnikov</w:t>
      </w:r>
    </w:p>
    <w:p w:rsidR="00244D7F" w:rsidRPr="00707833" w:rsidRDefault="00244D7F" w:rsidP="00707833">
      <w:pPr>
        <w:ind w:firstLine="709"/>
        <w:contextualSpacing/>
        <w:jc w:val="right"/>
        <w:rPr>
          <w:rFonts w:ascii="Times New Roman" w:hAnsi="Times New Roman"/>
          <w:sz w:val="28"/>
          <w:szCs w:val="28"/>
          <w:lang w:val="en-US"/>
        </w:rPr>
      </w:pPr>
    </w:p>
    <w:p w:rsidR="00244D7F" w:rsidRPr="0002583B" w:rsidRDefault="00244D7F" w:rsidP="00707833">
      <w:pPr>
        <w:contextualSpacing/>
        <w:jc w:val="center"/>
        <w:rPr>
          <w:rFonts w:ascii="Times New Roman" w:hAnsi="Times New Roman"/>
          <w:b/>
          <w:sz w:val="28"/>
          <w:szCs w:val="28"/>
          <w:lang w:val="en-US"/>
        </w:rPr>
      </w:pPr>
      <w:r w:rsidRPr="00707833">
        <w:rPr>
          <w:rFonts w:ascii="Times New Roman" w:hAnsi="Times New Roman"/>
          <w:b/>
          <w:sz w:val="28"/>
          <w:szCs w:val="28"/>
          <w:lang w:val="en-US"/>
        </w:rPr>
        <w:t xml:space="preserve">USING THE DEFINITION OF "LEGAL PROCESS" IN THE JURISPRUDENCE AND LEGISLATION OF </w:t>
      </w:r>
      <w:smartTag w:uri="urn:schemas-microsoft-com:office:smarttags" w:element="place">
        <w:smartTag w:uri="urn:schemas-microsoft-com:office:smarttags" w:element="country-region">
          <w:r w:rsidRPr="00707833">
            <w:rPr>
              <w:rFonts w:ascii="Times New Roman" w:hAnsi="Times New Roman"/>
              <w:b/>
              <w:sz w:val="28"/>
              <w:szCs w:val="28"/>
              <w:lang w:val="en-US"/>
            </w:rPr>
            <w:t>UKRAINE</w:t>
          </w:r>
        </w:smartTag>
      </w:smartTag>
    </w:p>
    <w:p w:rsidR="00244D7F" w:rsidRPr="0002583B" w:rsidRDefault="00244D7F" w:rsidP="00707833">
      <w:pPr>
        <w:contextualSpacing/>
        <w:jc w:val="center"/>
        <w:rPr>
          <w:rFonts w:ascii="Times New Roman" w:hAnsi="Times New Roman"/>
          <w:b/>
          <w:sz w:val="28"/>
          <w:szCs w:val="28"/>
          <w:lang w:val="en-US"/>
        </w:rPr>
      </w:pPr>
    </w:p>
    <w:p w:rsidR="00244D7F" w:rsidRPr="00707833" w:rsidRDefault="00244D7F" w:rsidP="00707833">
      <w:pPr>
        <w:ind w:firstLine="708"/>
        <w:contextualSpacing/>
        <w:rPr>
          <w:rFonts w:ascii="Times New Roman" w:hAnsi="Times New Roman"/>
          <w:sz w:val="28"/>
          <w:szCs w:val="28"/>
          <w:lang w:val="en-US"/>
        </w:rPr>
      </w:pPr>
      <w:r w:rsidRPr="00707833">
        <w:rPr>
          <w:rFonts w:ascii="Times New Roman" w:hAnsi="Times New Roman"/>
          <w:b/>
          <w:sz w:val="28"/>
          <w:szCs w:val="28"/>
          <w:lang w:val="en-US"/>
        </w:rPr>
        <w:t>Summary</w:t>
      </w:r>
      <w:r w:rsidRPr="00707833">
        <w:rPr>
          <w:rFonts w:ascii="Times New Roman" w:hAnsi="Times New Roman"/>
          <w:b/>
          <w:sz w:val="28"/>
          <w:szCs w:val="28"/>
          <w:lang w:val="uk-UA"/>
        </w:rPr>
        <w:t xml:space="preserve">. </w:t>
      </w:r>
      <w:r w:rsidRPr="00707833">
        <w:rPr>
          <w:rFonts w:ascii="Times New Roman" w:hAnsi="Times New Roman"/>
          <w:sz w:val="28"/>
          <w:szCs w:val="28"/>
          <w:lang w:val="en-US"/>
        </w:rPr>
        <w:t xml:space="preserve">The article discusses modern trends on the use of the term "legal process" in the jurisprudence and legislation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w:t>
      </w:r>
    </w:p>
    <w:p w:rsidR="00244D7F" w:rsidRPr="00707833" w:rsidRDefault="00244D7F" w:rsidP="00707833">
      <w:pPr>
        <w:ind w:firstLine="708"/>
        <w:contextualSpacing/>
        <w:rPr>
          <w:rFonts w:ascii="Times New Roman" w:hAnsi="Times New Roman"/>
          <w:sz w:val="28"/>
          <w:szCs w:val="28"/>
          <w:lang w:val="en-US"/>
        </w:rPr>
      </w:pPr>
      <w:r w:rsidRPr="00707833">
        <w:rPr>
          <w:rFonts w:ascii="Times New Roman" w:hAnsi="Times New Roman"/>
          <w:b/>
          <w:sz w:val="28"/>
          <w:szCs w:val="28"/>
          <w:lang w:val="en-US"/>
        </w:rPr>
        <w:t>Keywords:</w:t>
      </w:r>
      <w:r w:rsidRPr="00707833">
        <w:rPr>
          <w:rFonts w:ascii="Times New Roman" w:hAnsi="Times New Roman"/>
          <w:sz w:val="28"/>
          <w:szCs w:val="28"/>
          <w:lang w:val="en-US"/>
        </w:rPr>
        <w:t xml:space="preserve"> legal process jurisprudence, the law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 xml:space="preserve"> legal procedure.</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 xml:space="preserve">The legal system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 xml:space="preserve"> is currently in transition, and if the system of legislation on substantive law is gradually gaining some stability,  the procedural sphere in this sense is clearly lagging behind.</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The problem of the legal process existed in the Soviet - and now in Ukrainian jurisprudence - for decades. It belongs to the category of those problems, which cannot be quickly and unambiguously answer but whose solution is enriched not only jurisprudence but also depends on the content of legislation, its efficiency and effectiveness.</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 xml:space="preserve">The purpose of article is to highlight features using the definition "legal process" in the current legislation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 xml:space="preserve"> and legal science.</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Despite the fact that such definitions as "process" and "legal process" be considered and used in many industrial sciences and general theoretical level, this phenomenon comprehensively investigated in individual monographs.</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 xml:space="preserve">By the mid twentieth century idea of </w:t>
      </w:r>
      <w:r w:rsidRPr="00707833">
        <w:rPr>
          <w:rFonts w:ascii="Times New Roman" w:eastAsia="Arial Unicode MS" w:hAnsi="Arial Unicode MS" w:hint="eastAsia"/>
          <w:sz w:val="28"/>
          <w:szCs w:val="28"/>
          <w:lang w:val="en-US"/>
        </w:rPr>
        <w:t>​​</w:t>
      </w:r>
      <w:r w:rsidRPr="00707833">
        <w:rPr>
          <w:rFonts w:ascii="Times New Roman" w:hAnsi="Times New Roman"/>
          <w:sz w:val="28"/>
          <w:szCs w:val="28"/>
          <w:lang w:val="en-US"/>
        </w:rPr>
        <w:t>the legal process based on real-life while civil and criminal proceedings. Under such distinguished its features: 1) it is always the activity of the State, among which a special place is occupied by the court, and 2) a hearing and dispute the right of using measures of civil coercion (in the case of civil proceedings) or proceedings the crime of the decision on the application of criminal coercion (in the case of criminal proceedings). But the second half of the twentieth century, the term "process" and "legal process" were explored, but at the same time widely used in other branches of legal science.</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 xml:space="preserve">The current legislation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 xml:space="preserve"> also extensively uses the concept of "process". It is used not only against and within civil procedure, criminal procedure, economic and procedural law or the law on administrative proceedings, but also in relation to all of these types of proceedings.</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Given that the term "process", depending on the scope and use of context sentences can acquire different meaning in law, it is not only used to describe the legal process, but also to describe the phases of development of any objects and phenomena that occur logical order. For example, in the current legislation are quite common concept of "privatization process", "production processes", "process", "the products of processing" and others.</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Said says that should provide three concepts of the process - "the process of societal value," "legal (lex) process" and "legal (jus) process." Attempts to automatically transfer the societal definition of process in legal science is, in our opinion, baseless, because jurisprudence has its own specifics, due to its subject, which is directly reflected on the formation of categorical apparatus.</w:t>
      </w:r>
    </w:p>
    <w:p w:rsidR="00244D7F" w:rsidRPr="00707833" w:rsidRDefault="00244D7F" w:rsidP="00707833">
      <w:pPr>
        <w:ind w:firstLine="709"/>
        <w:rPr>
          <w:rFonts w:ascii="Times New Roman" w:hAnsi="Times New Roman"/>
          <w:sz w:val="28"/>
          <w:szCs w:val="28"/>
          <w:lang w:val="en-US"/>
        </w:rPr>
      </w:pPr>
      <w:r w:rsidRPr="00707833">
        <w:rPr>
          <w:rFonts w:ascii="Times New Roman" w:hAnsi="Times New Roman"/>
          <w:sz w:val="28"/>
          <w:szCs w:val="28"/>
          <w:lang w:val="en-US"/>
        </w:rPr>
        <w:t>As you can see, the study of such phenomena as the legal suit is quite problematic. Such research cannot take place without the influence of subjective factors (choice scholars methods of scientific knowledge, the level of scientific knowledge, reference coordinates of which were initiated studies, etc.), and so the "suit", "a category of legal science, not acquired its unambiguous content and determined by each scientist based on those subjective criteria and signs, which the scientist must characterize it.</w:t>
      </w:r>
    </w:p>
    <w:p w:rsidR="00244D7F" w:rsidRPr="00707833" w:rsidRDefault="00244D7F" w:rsidP="00707833">
      <w:pPr>
        <w:ind w:firstLine="709"/>
        <w:rPr>
          <w:rFonts w:ascii="Times New Roman" w:hAnsi="Times New Roman"/>
          <w:sz w:val="28"/>
          <w:szCs w:val="28"/>
          <w:lang w:val="en-US"/>
        </w:rPr>
      </w:pPr>
    </w:p>
    <w:p w:rsidR="00244D7F" w:rsidRPr="00707833" w:rsidRDefault="00244D7F" w:rsidP="00707833">
      <w:pPr>
        <w:jc w:val="center"/>
        <w:rPr>
          <w:rFonts w:ascii="Times New Roman" w:hAnsi="Times New Roman"/>
          <w:b/>
          <w:sz w:val="28"/>
          <w:szCs w:val="28"/>
          <w:lang w:val="uk-UA"/>
        </w:rPr>
      </w:pPr>
      <w:r w:rsidRPr="00707833">
        <w:rPr>
          <w:rFonts w:ascii="Times New Roman" w:hAnsi="Times New Roman"/>
          <w:b/>
          <w:sz w:val="28"/>
          <w:szCs w:val="28"/>
          <w:lang w:val="en-US"/>
        </w:rPr>
        <w:t>Literature</w:t>
      </w:r>
      <w:r w:rsidRPr="00707833">
        <w:rPr>
          <w:rFonts w:ascii="Times New Roman" w:hAnsi="Times New Roman"/>
          <w:b/>
          <w:sz w:val="28"/>
          <w:szCs w:val="28"/>
          <w:lang w:val="uk-UA"/>
        </w:rPr>
        <w:t>:</w:t>
      </w:r>
    </w:p>
    <w:p w:rsidR="00244D7F" w:rsidRPr="00707833" w:rsidRDefault="00244D7F" w:rsidP="00707833">
      <w:pPr>
        <w:pStyle w:val="FootnoteText"/>
        <w:tabs>
          <w:tab w:val="left" w:pos="709"/>
        </w:tabs>
        <w:spacing w:line="360" w:lineRule="auto"/>
        <w:contextualSpacing/>
        <w:rPr>
          <w:color w:val="000000"/>
          <w:sz w:val="28"/>
          <w:szCs w:val="28"/>
          <w:lang w:val="uk-UA"/>
        </w:rPr>
      </w:pPr>
      <w:r w:rsidRPr="00707833">
        <w:rPr>
          <w:color w:val="000000"/>
          <w:sz w:val="28"/>
          <w:szCs w:val="28"/>
          <w:lang w:val="uk-UA"/>
        </w:rPr>
        <w:tab/>
        <w:t xml:space="preserve">1. Закон України «Про вибори депутатів Верховної Ради Автономної Республіки Крим, місцевих рад та сільських, селищних, міських голів» від 6 квітня 2004р. №1667-IV // Відомості Верховної Ради України (ВВР). - 2004. - № 30-31. – Ст. 382. </w:t>
      </w:r>
    </w:p>
    <w:p w:rsidR="00244D7F" w:rsidRPr="00707833" w:rsidRDefault="00244D7F" w:rsidP="00707833">
      <w:pPr>
        <w:pStyle w:val="FootnoteText"/>
        <w:tabs>
          <w:tab w:val="left" w:pos="709"/>
        </w:tabs>
        <w:spacing w:line="360" w:lineRule="auto"/>
        <w:contextualSpacing/>
        <w:rPr>
          <w:color w:val="000000"/>
          <w:sz w:val="28"/>
          <w:szCs w:val="28"/>
          <w:lang w:val="uk-UA"/>
        </w:rPr>
      </w:pPr>
      <w:r w:rsidRPr="00707833">
        <w:rPr>
          <w:color w:val="000000"/>
          <w:sz w:val="28"/>
          <w:szCs w:val="28"/>
          <w:lang w:val="uk-UA"/>
        </w:rPr>
        <w:tab/>
        <w:t xml:space="preserve">2. Закон України «Про Центральну виборчу комісію» від 30 червня 2004р.  №1932-IV // Відомості Верховної Ради України (ВВР). - 2004. - №36. – Ст. 448. </w:t>
      </w:r>
    </w:p>
    <w:p w:rsidR="00244D7F" w:rsidRPr="00707833" w:rsidRDefault="00244D7F" w:rsidP="00707833">
      <w:pPr>
        <w:tabs>
          <w:tab w:val="left" w:pos="709"/>
        </w:tabs>
        <w:contextualSpacing/>
        <w:rPr>
          <w:rFonts w:ascii="Times New Roman" w:hAnsi="Times New Roman"/>
          <w:color w:val="000000"/>
          <w:sz w:val="28"/>
          <w:szCs w:val="28"/>
        </w:rPr>
      </w:pPr>
      <w:r w:rsidRPr="00707833">
        <w:rPr>
          <w:rFonts w:ascii="Times New Roman" w:hAnsi="Times New Roman"/>
          <w:color w:val="000000"/>
          <w:sz w:val="28"/>
          <w:szCs w:val="28"/>
          <w:lang w:val="uk-UA"/>
        </w:rPr>
        <w:tab/>
        <w:t>3. Сучасний тлумачний словник української мови: 65 000 слів [уклад. Н. Д. Кусайкіна, Ю. С. Цибульник</w:t>
      </w:r>
      <w:r w:rsidRPr="00707833">
        <w:rPr>
          <w:rFonts w:ascii="Times New Roman" w:hAnsi="Times New Roman"/>
          <w:color w:val="000000"/>
          <w:sz w:val="28"/>
          <w:szCs w:val="28"/>
        </w:rPr>
        <w:t>]</w:t>
      </w:r>
      <w:r w:rsidRPr="00707833">
        <w:rPr>
          <w:rFonts w:ascii="Times New Roman" w:hAnsi="Times New Roman"/>
          <w:color w:val="000000"/>
          <w:sz w:val="28"/>
          <w:szCs w:val="28"/>
          <w:lang w:val="uk-UA"/>
        </w:rPr>
        <w:t xml:space="preserve">; за заг. ред. проф. В. В. Дубічинського. – Х. : ВД „ШКОЛА”, 2006. – 1008 с. </w:t>
      </w:r>
    </w:p>
    <w:p w:rsidR="00244D7F" w:rsidRPr="00707833" w:rsidRDefault="00244D7F" w:rsidP="00707833">
      <w:pPr>
        <w:tabs>
          <w:tab w:val="left" w:pos="709"/>
        </w:tabs>
        <w:contextualSpacing/>
        <w:rPr>
          <w:rFonts w:ascii="Times New Roman" w:hAnsi="Times New Roman"/>
          <w:color w:val="000000"/>
          <w:sz w:val="28"/>
          <w:szCs w:val="28"/>
          <w:lang w:val="uk-UA"/>
        </w:rPr>
      </w:pPr>
      <w:r w:rsidRPr="00707833">
        <w:rPr>
          <w:rFonts w:ascii="Times New Roman" w:hAnsi="Times New Roman"/>
          <w:color w:val="000000"/>
          <w:sz w:val="28"/>
          <w:szCs w:val="28"/>
          <w:lang w:val="uk-UA"/>
        </w:rPr>
        <w:tab/>
        <w:t xml:space="preserve">4. </w:t>
      </w:r>
      <w:r w:rsidRPr="00707833">
        <w:rPr>
          <w:rFonts w:ascii="Times New Roman" w:hAnsi="Times New Roman"/>
          <w:color w:val="000000"/>
          <w:sz w:val="28"/>
          <w:szCs w:val="28"/>
        </w:rPr>
        <w:t xml:space="preserve">Теория юридического процесса : монография / В. М. Горшенев, В. Г. Крупин, Ю. И. Мельников, И. М. Погребной [и др.] ; под общ. ред. проф. В. М. Горшенева. – Х. : «Вища школа», 1985. – 192 с. </w:t>
      </w:r>
    </w:p>
    <w:p w:rsidR="00244D7F" w:rsidRPr="00707833" w:rsidRDefault="00244D7F" w:rsidP="00707833">
      <w:pPr>
        <w:pStyle w:val="FootnoteText"/>
        <w:tabs>
          <w:tab w:val="left" w:pos="709"/>
        </w:tabs>
        <w:spacing w:line="360" w:lineRule="auto"/>
        <w:contextualSpacing/>
        <w:rPr>
          <w:color w:val="000000"/>
          <w:sz w:val="28"/>
          <w:szCs w:val="28"/>
          <w:lang w:val="uk-UA"/>
        </w:rPr>
      </w:pPr>
      <w:r w:rsidRPr="00707833">
        <w:rPr>
          <w:color w:val="000000"/>
          <w:sz w:val="28"/>
          <w:szCs w:val="28"/>
          <w:lang w:val="uk-UA"/>
        </w:rPr>
        <w:tab/>
        <w:t>5. М</w:t>
      </w:r>
      <w:r w:rsidRPr="00707833">
        <w:rPr>
          <w:color w:val="000000"/>
          <w:sz w:val="28"/>
          <w:szCs w:val="28"/>
        </w:rPr>
        <w:t>ахина С. Н. Административный процесс: проблемы теории, перспективы правового регулирования / С. Н. Махина. – Воронеж : Изд-во Воронежского государственного университета, 1999.</w:t>
      </w:r>
      <w:r w:rsidRPr="00707833">
        <w:rPr>
          <w:color w:val="000000"/>
          <w:sz w:val="28"/>
          <w:szCs w:val="28"/>
          <w:lang w:val="uk-UA"/>
        </w:rPr>
        <w:t xml:space="preserve"> – 232 с. </w:t>
      </w:r>
      <w:r w:rsidRPr="00707833">
        <w:rPr>
          <w:color w:val="000000"/>
          <w:sz w:val="28"/>
          <w:szCs w:val="28"/>
        </w:rPr>
        <w:t xml:space="preserve"> </w:t>
      </w:r>
    </w:p>
    <w:p w:rsidR="00244D7F" w:rsidRPr="00707833" w:rsidRDefault="00244D7F" w:rsidP="00707833">
      <w:pPr>
        <w:tabs>
          <w:tab w:val="left" w:pos="709"/>
        </w:tabs>
        <w:contextualSpacing/>
        <w:rPr>
          <w:rFonts w:ascii="Times New Roman" w:hAnsi="Times New Roman"/>
          <w:color w:val="000000"/>
          <w:sz w:val="28"/>
          <w:szCs w:val="28"/>
        </w:rPr>
      </w:pPr>
      <w:r w:rsidRPr="00707833">
        <w:rPr>
          <w:rFonts w:ascii="Times New Roman" w:hAnsi="Times New Roman"/>
          <w:color w:val="000000"/>
          <w:sz w:val="28"/>
          <w:szCs w:val="28"/>
          <w:lang w:val="uk-UA"/>
        </w:rPr>
        <w:tab/>
        <w:t xml:space="preserve">6. </w:t>
      </w:r>
      <w:r w:rsidRPr="00707833">
        <w:rPr>
          <w:rFonts w:ascii="Times New Roman" w:hAnsi="Times New Roman"/>
          <w:color w:val="000000"/>
          <w:sz w:val="28"/>
          <w:szCs w:val="28"/>
        </w:rPr>
        <w:t>Протасов В. Н. Основы общеправовой процессуальной теории / В. Н. Протасов. – М. : Юридическая литература, 1991. – 144 с.</w:t>
      </w:r>
    </w:p>
    <w:p w:rsidR="00244D7F" w:rsidRPr="00707833" w:rsidRDefault="00244D7F" w:rsidP="00707833">
      <w:pPr>
        <w:tabs>
          <w:tab w:val="left" w:pos="709"/>
        </w:tabs>
        <w:contextualSpacing/>
        <w:rPr>
          <w:rFonts w:ascii="Times New Roman" w:hAnsi="Times New Roman"/>
          <w:color w:val="000000"/>
          <w:sz w:val="28"/>
          <w:szCs w:val="28"/>
          <w:lang w:val="uk-UA"/>
        </w:rPr>
      </w:pPr>
      <w:r w:rsidRPr="00707833">
        <w:rPr>
          <w:rFonts w:ascii="Times New Roman" w:hAnsi="Times New Roman"/>
          <w:color w:val="000000"/>
          <w:sz w:val="28"/>
          <w:szCs w:val="28"/>
          <w:lang w:val="uk-UA"/>
        </w:rPr>
        <w:t xml:space="preserve">7. </w:t>
      </w:r>
      <w:r w:rsidRPr="00707833">
        <w:rPr>
          <w:rFonts w:ascii="Times New Roman" w:hAnsi="Times New Roman"/>
          <w:color w:val="000000"/>
          <w:sz w:val="28"/>
          <w:szCs w:val="28"/>
        </w:rPr>
        <w:t>Бахрах Д.</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Н. Административное право</w:t>
      </w:r>
      <w:r w:rsidRPr="00707833">
        <w:rPr>
          <w:rFonts w:ascii="Times New Roman" w:hAnsi="Times New Roman"/>
          <w:color w:val="000000"/>
          <w:sz w:val="28"/>
          <w:szCs w:val="28"/>
          <w:lang w:val="uk-UA"/>
        </w:rPr>
        <w:t xml:space="preserve"> : у</w:t>
      </w:r>
      <w:r w:rsidRPr="00707833">
        <w:rPr>
          <w:rFonts w:ascii="Times New Roman" w:hAnsi="Times New Roman"/>
          <w:color w:val="000000"/>
          <w:sz w:val="28"/>
          <w:szCs w:val="28"/>
        </w:rPr>
        <w:t>чебник для вузов</w:t>
      </w:r>
      <w:r w:rsidRPr="00707833">
        <w:rPr>
          <w:rFonts w:ascii="Times New Roman" w:hAnsi="Times New Roman"/>
          <w:color w:val="000000"/>
          <w:sz w:val="28"/>
          <w:szCs w:val="28"/>
          <w:lang w:val="uk-UA"/>
        </w:rPr>
        <w:t xml:space="preserve"> / Д. Н. Бахрах</w:t>
      </w:r>
      <w:r w:rsidRPr="00707833">
        <w:rPr>
          <w:rFonts w:ascii="Times New Roman" w:hAnsi="Times New Roman"/>
          <w:color w:val="000000"/>
          <w:sz w:val="28"/>
          <w:szCs w:val="28"/>
        </w:rPr>
        <w:t>. – М.</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 БЕК, 1996. – 368</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с.</w:t>
      </w:r>
    </w:p>
    <w:p w:rsidR="00244D7F" w:rsidRPr="00707833" w:rsidRDefault="00244D7F" w:rsidP="00707833">
      <w:pPr>
        <w:pStyle w:val="FootnoteText"/>
        <w:tabs>
          <w:tab w:val="left" w:pos="709"/>
        </w:tabs>
        <w:spacing w:line="360" w:lineRule="auto"/>
        <w:contextualSpacing/>
        <w:rPr>
          <w:color w:val="000000"/>
          <w:sz w:val="28"/>
          <w:szCs w:val="28"/>
        </w:rPr>
      </w:pPr>
      <w:r w:rsidRPr="00707833">
        <w:rPr>
          <w:color w:val="000000"/>
          <w:sz w:val="28"/>
          <w:szCs w:val="28"/>
          <w:lang w:val="uk-UA"/>
        </w:rPr>
        <w:tab/>
        <w:t xml:space="preserve">8. Сорокин В. Д. </w:t>
      </w:r>
      <w:r w:rsidRPr="00707833">
        <w:rPr>
          <w:color w:val="000000"/>
          <w:sz w:val="28"/>
          <w:szCs w:val="28"/>
        </w:rPr>
        <w:t>Избранные труды</w:t>
      </w:r>
      <w:r w:rsidRPr="00707833">
        <w:rPr>
          <w:color w:val="000000"/>
          <w:sz w:val="28"/>
          <w:szCs w:val="28"/>
          <w:lang w:val="uk-UA"/>
        </w:rPr>
        <w:t xml:space="preserve"> / В. Д. Сорокин</w:t>
      </w:r>
      <w:r w:rsidRPr="00707833">
        <w:rPr>
          <w:color w:val="000000"/>
          <w:sz w:val="28"/>
          <w:szCs w:val="28"/>
        </w:rPr>
        <w:t>. – СПб.</w:t>
      </w:r>
      <w:r w:rsidRPr="00707833">
        <w:rPr>
          <w:color w:val="000000"/>
          <w:sz w:val="28"/>
          <w:szCs w:val="28"/>
          <w:lang w:val="uk-UA"/>
        </w:rPr>
        <w:t xml:space="preserve"> </w:t>
      </w:r>
      <w:r w:rsidRPr="00707833">
        <w:rPr>
          <w:color w:val="000000"/>
          <w:sz w:val="28"/>
          <w:szCs w:val="28"/>
        </w:rPr>
        <w:t xml:space="preserve">: Юридический центр Пресс, 2005. – 1086 с. </w:t>
      </w:r>
    </w:p>
    <w:p w:rsidR="00244D7F" w:rsidRPr="00707833" w:rsidRDefault="00244D7F" w:rsidP="00707833">
      <w:pPr>
        <w:tabs>
          <w:tab w:val="left" w:pos="709"/>
        </w:tabs>
        <w:contextualSpacing/>
        <w:rPr>
          <w:rFonts w:ascii="Times New Roman" w:hAnsi="Times New Roman"/>
          <w:color w:val="000000"/>
          <w:sz w:val="28"/>
          <w:szCs w:val="28"/>
        </w:rPr>
      </w:pPr>
      <w:r w:rsidRPr="00707833">
        <w:rPr>
          <w:rFonts w:ascii="Times New Roman" w:hAnsi="Times New Roman"/>
          <w:color w:val="000000"/>
          <w:sz w:val="28"/>
          <w:szCs w:val="28"/>
          <w:lang w:val="uk-UA"/>
        </w:rPr>
        <w:tab/>
        <w:t xml:space="preserve">9. Фатхутдінова О. В. Теоретико-правові проблеми юридичного процесу : </w:t>
      </w:r>
      <w:r w:rsidRPr="00707833">
        <w:rPr>
          <w:rFonts w:ascii="Times New Roman" w:hAnsi="Times New Roman"/>
          <w:color w:val="000000"/>
          <w:sz w:val="28"/>
          <w:szCs w:val="28"/>
        </w:rPr>
        <w:t xml:space="preserve">автореф. дис. на здобуття </w:t>
      </w:r>
      <w:r w:rsidRPr="00707833">
        <w:rPr>
          <w:rFonts w:ascii="Times New Roman" w:hAnsi="Times New Roman"/>
          <w:color w:val="000000"/>
          <w:sz w:val="28"/>
          <w:szCs w:val="28"/>
          <w:lang w:val="uk-UA"/>
        </w:rPr>
        <w:t xml:space="preserve">наук. ступеня </w:t>
      </w:r>
      <w:r w:rsidRPr="00707833">
        <w:rPr>
          <w:rFonts w:ascii="Times New Roman" w:hAnsi="Times New Roman"/>
          <w:color w:val="000000"/>
          <w:sz w:val="28"/>
          <w:szCs w:val="28"/>
        </w:rPr>
        <w:t>канд. юрид. наук</w:t>
      </w:r>
      <w:r w:rsidRPr="00707833">
        <w:rPr>
          <w:rFonts w:ascii="Times New Roman" w:hAnsi="Times New Roman"/>
          <w:color w:val="000000"/>
          <w:sz w:val="28"/>
          <w:szCs w:val="28"/>
          <w:lang w:val="uk-UA"/>
        </w:rPr>
        <w:t xml:space="preserve"> : 12.00.01  / О. В. Фатхутдінова</w:t>
      </w:r>
      <w:r w:rsidRPr="00707833">
        <w:rPr>
          <w:rFonts w:ascii="Times New Roman" w:hAnsi="Times New Roman"/>
          <w:color w:val="000000"/>
          <w:sz w:val="28"/>
          <w:szCs w:val="28"/>
        </w:rPr>
        <w:t xml:space="preserve">. – </w:t>
      </w:r>
      <w:r w:rsidRPr="00707833">
        <w:rPr>
          <w:rFonts w:ascii="Times New Roman" w:hAnsi="Times New Roman"/>
          <w:color w:val="000000"/>
          <w:sz w:val="28"/>
          <w:szCs w:val="28"/>
          <w:lang w:val="uk-UA"/>
        </w:rPr>
        <w:t>Київ</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2000</w:t>
      </w:r>
      <w:r w:rsidRPr="00707833">
        <w:rPr>
          <w:rFonts w:ascii="Times New Roman" w:hAnsi="Times New Roman"/>
          <w:color w:val="000000"/>
          <w:sz w:val="28"/>
          <w:szCs w:val="28"/>
        </w:rPr>
        <w:t>.</w:t>
      </w:r>
      <w:r w:rsidRPr="00707833">
        <w:rPr>
          <w:rFonts w:ascii="Times New Roman" w:hAnsi="Times New Roman"/>
          <w:color w:val="000000"/>
          <w:sz w:val="28"/>
          <w:szCs w:val="28"/>
          <w:lang w:val="uk-UA"/>
        </w:rPr>
        <w:t xml:space="preserve"> – 16 с. </w:t>
      </w:r>
      <w:r w:rsidRPr="00707833">
        <w:rPr>
          <w:rFonts w:ascii="Times New Roman" w:hAnsi="Times New Roman"/>
          <w:color w:val="000000"/>
          <w:sz w:val="28"/>
          <w:szCs w:val="28"/>
        </w:rPr>
        <w:t xml:space="preserve"> </w:t>
      </w:r>
    </w:p>
    <w:p w:rsidR="00244D7F" w:rsidRPr="00707833" w:rsidRDefault="00244D7F" w:rsidP="00707833">
      <w:pPr>
        <w:pStyle w:val="FootnoteText"/>
        <w:tabs>
          <w:tab w:val="left" w:pos="709"/>
        </w:tabs>
        <w:spacing w:line="360" w:lineRule="auto"/>
        <w:contextualSpacing/>
        <w:rPr>
          <w:color w:val="000000"/>
          <w:sz w:val="28"/>
          <w:szCs w:val="28"/>
          <w:lang w:val="uk-UA"/>
        </w:rPr>
      </w:pPr>
      <w:r w:rsidRPr="00707833">
        <w:rPr>
          <w:color w:val="000000"/>
          <w:sz w:val="28"/>
          <w:szCs w:val="28"/>
          <w:lang w:val="uk-UA"/>
        </w:rPr>
        <w:tab/>
        <w:t xml:space="preserve">10. </w:t>
      </w:r>
      <w:r w:rsidRPr="00707833">
        <w:rPr>
          <w:color w:val="000000"/>
          <w:sz w:val="28"/>
          <w:szCs w:val="28"/>
        </w:rPr>
        <w:t>Бандурка О. М.</w:t>
      </w:r>
      <w:r w:rsidRPr="00707833">
        <w:rPr>
          <w:color w:val="000000"/>
          <w:sz w:val="28"/>
          <w:szCs w:val="28"/>
          <w:lang w:val="uk-UA"/>
        </w:rPr>
        <w:t xml:space="preserve"> </w:t>
      </w:r>
      <w:r w:rsidRPr="00707833">
        <w:rPr>
          <w:color w:val="000000"/>
          <w:sz w:val="28"/>
          <w:szCs w:val="28"/>
        </w:rPr>
        <w:t>Адміністративний процесс</w:t>
      </w:r>
      <w:r w:rsidRPr="00707833">
        <w:rPr>
          <w:color w:val="000000"/>
          <w:sz w:val="28"/>
          <w:szCs w:val="28"/>
          <w:lang w:val="uk-UA"/>
        </w:rPr>
        <w:t xml:space="preserve"> </w:t>
      </w:r>
      <w:r w:rsidRPr="00707833">
        <w:rPr>
          <w:color w:val="000000"/>
          <w:sz w:val="28"/>
          <w:szCs w:val="28"/>
        </w:rPr>
        <w:t xml:space="preserve">: </w:t>
      </w:r>
      <w:r w:rsidRPr="00707833">
        <w:rPr>
          <w:color w:val="000000"/>
          <w:sz w:val="28"/>
          <w:szCs w:val="28"/>
          <w:lang w:val="uk-UA"/>
        </w:rPr>
        <w:t>п</w:t>
      </w:r>
      <w:r w:rsidRPr="00707833">
        <w:rPr>
          <w:color w:val="000000"/>
          <w:sz w:val="28"/>
          <w:szCs w:val="28"/>
        </w:rPr>
        <w:t>ідручник [для вищих навч. закл.]</w:t>
      </w:r>
      <w:r w:rsidRPr="00707833">
        <w:rPr>
          <w:color w:val="000000"/>
          <w:sz w:val="28"/>
          <w:szCs w:val="28"/>
          <w:lang w:val="uk-UA"/>
        </w:rPr>
        <w:t xml:space="preserve"> / О. М. </w:t>
      </w:r>
      <w:r w:rsidRPr="00707833">
        <w:rPr>
          <w:color w:val="000000"/>
          <w:sz w:val="28"/>
          <w:szCs w:val="28"/>
        </w:rPr>
        <w:t>Бандурка</w:t>
      </w:r>
      <w:r w:rsidRPr="00707833">
        <w:rPr>
          <w:color w:val="000000"/>
          <w:sz w:val="28"/>
          <w:szCs w:val="28"/>
          <w:lang w:val="uk-UA"/>
        </w:rPr>
        <w:t xml:space="preserve">, М. М. </w:t>
      </w:r>
      <w:r w:rsidRPr="00707833">
        <w:rPr>
          <w:color w:val="000000"/>
          <w:sz w:val="28"/>
          <w:szCs w:val="28"/>
        </w:rPr>
        <w:t>Тищенко</w:t>
      </w:r>
      <w:r w:rsidRPr="00707833">
        <w:rPr>
          <w:color w:val="000000"/>
          <w:sz w:val="28"/>
          <w:szCs w:val="28"/>
          <w:lang w:val="uk-UA"/>
        </w:rPr>
        <w:t>.</w:t>
      </w:r>
      <w:r w:rsidRPr="00707833">
        <w:rPr>
          <w:color w:val="000000"/>
          <w:sz w:val="28"/>
          <w:szCs w:val="28"/>
        </w:rPr>
        <w:t xml:space="preserve"> —</w:t>
      </w:r>
      <w:r w:rsidRPr="00707833">
        <w:rPr>
          <w:color w:val="000000"/>
          <w:sz w:val="28"/>
          <w:szCs w:val="28"/>
          <w:lang w:val="uk-UA"/>
        </w:rPr>
        <w:t xml:space="preserve"> </w:t>
      </w:r>
      <w:r w:rsidRPr="00707833">
        <w:rPr>
          <w:color w:val="000000"/>
          <w:sz w:val="28"/>
          <w:szCs w:val="28"/>
        </w:rPr>
        <w:t>К.</w:t>
      </w:r>
      <w:r w:rsidRPr="00707833">
        <w:rPr>
          <w:color w:val="000000"/>
          <w:sz w:val="28"/>
          <w:szCs w:val="28"/>
          <w:lang w:val="uk-UA"/>
        </w:rPr>
        <w:t xml:space="preserve"> </w:t>
      </w:r>
      <w:r w:rsidRPr="00707833">
        <w:rPr>
          <w:color w:val="000000"/>
          <w:sz w:val="28"/>
          <w:szCs w:val="28"/>
        </w:rPr>
        <w:t>: Літера ЛТД, 2002. – 286</w:t>
      </w:r>
      <w:r w:rsidRPr="00707833">
        <w:rPr>
          <w:color w:val="000000"/>
          <w:sz w:val="28"/>
          <w:szCs w:val="28"/>
          <w:lang w:val="uk-UA"/>
        </w:rPr>
        <w:t xml:space="preserve"> </w:t>
      </w:r>
      <w:r w:rsidRPr="00707833">
        <w:rPr>
          <w:color w:val="000000"/>
          <w:sz w:val="28"/>
          <w:szCs w:val="28"/>
        </w:rPr>
        <w:t>с.</w:t>
      </w:r>
    </w:p>
    <w:p w:rsidR="00244D7F" w:rsidRPr="00707833" w:rsidRDefault="00244D7F" w:rsidP="00707833">
      <w:pPr>
        <w:tabs>
          <w:tab w:val="left" w:pos="709"/>
        </w:tabs>
        <w:contextualSpacing/>
        <w:rPr>
          <w:rFonts w:ascii="Times New Roman" w:hAnsi="Times New Roman"/>
          <w:color w:val="000000"/>
          <w:sz w:val="28"/>
          <w:szCs w:val="28"/>
        </w:rPr>
      </w:pPr>
      <w:r w:rsidRPr="00707833">
        <w:rPr>
          <w:rFonts w:ascii="Times New Roman" w:hAnsi="Times New Roman"/>
          <w:color w:val="000000"/>
          <w:sz w:val="28"/>
          <w:szCs w:val="28"/>
          <w:lang w:val="uk-UA"/>
        </w:rPr>
        <w:tab/>
        <w:t xml:space="preserve">11. Кузьменко О. В. Адміністративний процес у парадигмі права : </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а</w:t>
      </w:r>
      <w:r w:rsidRPr="00707833">
        <w:rPr>
          <w:rFonts w:ascii="Times New Roman" w:hAnsi="Times New Roman"/>
          <w:color w:val="000000"/>
          <w:sz w:val="28"/>
          <w:szCs w:val="28"/>
        </w:rPr>
        <w:t xml:space="preserve">втореф. дис. </w:t>
      </w:r>
      <w:r w:rsidRPr="00707833">
        <w:rPr>
          <w:rFonts w:ascii="Times New Roman" w:hAnsi="Times New Roman"/>
          <w:color w:val="000000"/>
          <w:sz w:val="28"/>
          <w:szCs w:val="28"/>
          <w:lang w:val="uk-UA"/>
        </w:rPr>
        <w:t>на здобуття наук. ступеня доктор</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ю</w:t>
      </w:r>
      <w:r w:rsidRPr="00707833">
        <w:rPr>
          <w:rFonts w:ascii="Times New Roman" w:hAnsi="Times New Roman"/>
          <w:color w:val="000000"/>
          <w:sz w:val="28"/>
          <w:szCs w:val="28"/>
        </w:rPr>
        <w:t xml:space="preserve">рид. </w:t>
      </w:r>
      <w:r w:rsidRPr="00707833">
        <w:rPr>
          <w:rFonts w:ascii="Times New Roman" w:hAnsi="Times New Roman"/>
          <w:color w:val="000000"/>
          <w:sz w:val="28"/>
          <w:szCs w:val="28"/>
          <w:lang w:val="uk-UA"/>
        </w:rPr>
        <w:t>н</w:t>
      </w:r>
      <w:r w:rsidRPr="00707833">
        <w:rPr>
          <w:rFonts w:ascii="Times New Roman" w:hAnsi="Times New Roman"/>
          <w:color w:val="000000"/>
          <w:sz w:val="28"/>
          <w:szCs w:val="28"/>
        </w:rPr>
        <w:t>аук</w:t>
      </w:r>
      <w:r w:rsidRPr="00707833">
        <w:rPr>
          <w:rFonts w:ascii="Times New Roman" w:hAnsi="Times New Roman"/>
          <w:color w:val="000000"/>
          <w:sz w:val="28"/>
          <w:szCs w:val="28"/>
          <w:lang w:val="uk-UA"/>
        </w:rPr>
        <w:t xml:space="preserve"> : спец. 12.00.07 - адміністративне право и процес;  фінансове право, інформаційне право</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 xml:space="preserve"> / О. В. Кузьменко : Київський національний університет внутрішніх справ.</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Київ</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2006</w:t>
      </w:r>
      <w:r w:rsidRPr="00707833">
        <w:rPr>
          <w:rFonts w:ascii="Times New Roman" w:hAnsi="Times New Roman"/>
          <w:color w:val="000000"/>
          <w:sz w:val="28"/>
          <w:szCs w:val="28"/>
        </w:rPr>
        <w:t>.</w:t>
      </w:r>
      <w:r w:rsidRPr="00707833">
        <w:rPr>
          <w:rFonts w:ascii="Times New Roman" w:hAnsi="Times New Roman"/>
          <w:color w:val="000000"/>
          <w:sz w:val="28"/>
          <w:szCs w:val="28"/>
          <w:lang w:val="uk-UA"/>
        </w:rPr>
        <w:t xml:space="preserve"> – 32 с.</w:t>
      </w:r>
    </w:p>
    <w:p w:rsidR="00244D7F" w:rsidRPr="00707833" w:rsidRDefault="00244D7F" w:rsidP="00707833">
      <w:pPr>
        <w:tabs>
          <w:tab w:val="left" w:pos="709"/>
        </w:tabs>
        <w:contextualSpacing/>
        <w:rPr>
          <w:rFonts w:ascii="Times New Roman" w:hAnsi="Times New Roman"/>
          <w:color w:val="000000"/>
          <w:sz w:val="28"/>
          <w:szCs w:val="28"/>
          <w:lang w:val="uk-UA"/>
        </w:rPr>
      </w:pPr>
      <w:r w:rsidRPr="00707833">
        <w:rPr>
          <w:rFonts w:ascii="Times New Roman" w:hAnsi="Times New Roman"/>
          <w:color w:val="000000"/>
          <w:sz w:val="28"/>
          <w:szCs w:val="28"/>
          <w:lang w:val="uk-UA"/>
        </w:rPr>
        <w:tab/>
        <w:t xml:space="preserve">12. Тимощук </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 xml:space="preserve">В. П. Адміністративна процедура та адміністративні послуги. Зарубіжний досвід і пропозиції для України </w:t>
      </w:r>
      <w:r w:rsidRPr="00707833">
        <w:rPr>
          <w:rFonts w:ascii="Times New Roman" w:hAnsi="Times New Roman"/>
          <w:color w:val="000000"/>
          <w:sz w:val="28"/>
          <w:szCs w:val="28"/>
        </w:rPr>
        <w:t>/ [</w:t>
      </w:r>
      <w:r w:rsidRPr="00707833">
        <w:rPr>
          <w:rFonts w:ascii="Times New Roman" w:hAnsi="Times New Roman"/>
          <w:color w:val="000000"/>
          <w:sz w:val="28"/>
          <w:szCs w:val="28"/>
          <w:lang w:val="uk-UA"/>
        </w:rPr>
        <w:t>автор-упорядник В. П. Тимощук</w:t>
      </w:r>
      <w:r w:rsidRPr="00707833">
        <w:rPr>
          <w:rFonts w:ascii="Times New Roman" w:hAnsi="Times New Roman"/>
          <w:color w:val="000000"/>
          <w:sz w:val="28"/>
          <w:szCs w:val="28"/>
        </w:rPr>
        <w:t>]</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 xml:space="preserve">К. : Факт, </w:t>
      </w:r>
      <w:r w:rsidRPr="00707833">
        <w:rPr>
          <w:rFonts w:ascii="Times New Roman" w:hAnsi="Times New Roman"/>
          <w:color w:val="000000"/>
          <w:sz w:val="28"/>
          <w:szCs w:val="28"/>
        </w:rPr>
        <w:t>2003. — 496 с</w:t>
      </w:r>
      <w:r w:rsidRPr="00707833">
        <w:rPr>
          <w:rFonts w:ascii="Times New Roman" w:hAnsi="Times New Roman"/>
          <w:color w:val="000000"/>
          <w:sz w:val="28"/>
          <w:szCs w:val="28"/>
          <w:lang w:val="uk-UA"/>
        </w:rPr>
        <w:t>.</w:t>
      </w:r>
    </w:p>
    <w:p w:rsidR="00244D7F" w:rsidRPr="00707833" w:rsidRDefault="00244D7F" w:rsidP="00707833">
      <w:pPr>
        <w:pStyle w:val="FootnoteText"/>
        <w:tabs>
          <w:tab w:val="left" w:pos="709"/>
        </w:tabs>
        <w:spacing w:line="360" w:lineRule="auto"/>
        <w:contextualSpacing/>
        <w:rPr>
          <w:color w:val="000000"/>
          <w:sz w:val="28"/>
          <w:szCs w:val="28"/>
        </w:rPr>
      </w:pPr>
      <w:r w:rsidRPr="00707833">
        <w:rPr>
          <w:color w:val="000000"/>
          <w:sz w:val="28"/>
          <w:szCs w:val="28"/>
          <w:lang w:val="uk-UA"/>
        </w:rPr>
        <w:tab/>
        <w:t xml:space="preserve">13. Комзюк А. Т. Адміністративний процес України : навчальний посібник / А. Т. Комзюк, В. М. Бевзенко, Р. С. Мельник. – К. : Прецедент, 2007. – 531 с.  </w:t>
      </w:r>
    </w:p>
    <w:p w:rsidR="00244D7F" w:rsidRPr="00707833" w:rsidRDefault="00244D7F" w:rsidP="00707833">
      <w:pPr>
        <w:tabs>
          <w:tab w:val="left" w:pos="709"/>
        </w:tabs>
        <w:contextualSpacing/>
        <w:rPr>
          <w:rFonts w:ascii="Times New Roman" w:hAnsi="Times New Roman"/>
          <w:color w:val="000000"/>
          <w:sz w:val="28"/>
          <w:szCs w:val="28"/>
        </w:rPr>
      </w:pPr>
      <w:r w:rsidRPr="00707833">
        <w:rPr>
          <w:rFonts w:ascii="Times New Roman" w:hAnsi="Times New Roman"/>
          <w:color w:val="000000"/>
          <w:sz w:val="28"/>
          <w:szCs w:val="28"/>
        </w:rPr>
        <w:tab/>
        <w:t>14. Сорокин В.</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Д. Административно-процессуальное право</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 xml:space="preserve">: </w:t>
      </w:r>
      <w:r w:rsidRPr="00707833">
        <w:rPr>
          <w:rFonts w:ascii="Times New Roman" w:hAnsi="Times New Roman"/>
          <w:color w:val="000000"/>
          <w:sz w:val="28"/>
          <w:szCs w:val="28"/>
          <w:lang w:val="uk-UA"/>
        </w:rPr>
        <w:t>у</w:t>
      </w:r>
      <w:r w:rsidRPr="00707833">
        <w:rPr>
          <w:rFonts w:ascii="Times New Roman" w:hAnsi="Times New Roman"/>
          <w:color w:val="000000"/>
          <w:sz w:val="28"/>
          <w:szCs w:val="28"/>
        </w:rPr>
        <w:t>чебник</w:t>
      </w:r>
      <w:r w:rsidRPr="00707833">
        <w:rPr>
          <w:rFonts w:ascii="Times New Roman" w:hAnsi="Times New Roman"/>
          <w:color w:val="000000"/>
          <w:sz w:val="28"/>
          <w:szCs w:val="28"/>
          <w:lang w:val="uk-UA"/>
        </w:rPr>
        <w:t xml:space="preserve"> / В. Д. Сорокин</w:t>
      </w:r>
      <w:r w:rsidRPr="00707833">
        <w:rPr>
          <w:rFonts w:ascii="Times New Roman" w:hAnsi="Times New Roman"/>
          <w:color w:val="000000"/>
          <w:sz w:val="28"/>
          <w:szCs w:val="28"/>
        </w:rPr>
        <w:t>. – СПб.</w:t>
      </w:r>
      <w:r w:rsidRPr="00707833">
        <w:rPr>
          <w:rFonts w:ascii="Times New Roman" w:hAnsi="Times New Roman"/>
          <w:color w:val="000000"/>
          <w:sz w:val="28"/>
          <w:szCs w:val="28"/>
          <w:lang w:val="uk-UA"/>
        </w:rPr>
        <w:t xml:space="preserve"> </w:t>
      </w:r>
      <w:r w:rsidRPr="00707833">
        <w:rPr>
          <w:rFonts w:ascii="Times New Roman" w:hAnsi="Times New Roman"/>
          <w:color w:val="000000"/>
          <w:sz w:val="28"/>
          <w:szCs w:val="28"/>
        </w:rPr>
        <w:t>: Юридический центр Пресс, 2004. – 540 с.</w:t>
      </w:r>
    </w:p>
    <w:p w:rsidR="00244D7F" w:rsidRPr="00707833" w:rsidRDefault="00244D7F" w:rsidP="00707833">
      <w:pPr>
        <w:pStyle w:val="FootnoteText"/>
        <w:tabs>
          <w:tab w:val="left" w:pos="709"/>
        </w:tabs>
        <w:spacing w:line="360" w:lineRule="auto"/>
        <w:contextualSpacing/>
        <w:rPr>
          <w:color w:val="000000"/>
          <w:sz w:val="28"/>
          <w:szCs w:val="28"/>
          <w:lang w:val="uk-UA"/>
        </w:rPr>
      </w:pPr>
      <w:r w:rsidRPr="00707833">
        <w:rPr>
          <w:color w:val="000000"/>
          <w:sz w:val="28"/>
          <w:szCs w:val="28"/>
          <w:lang w:val="uk-UA"/>
        </w:rPr>
        <w:tab/>
        <w:t xml:space="preserve">15. Стеценко С. Г. Адміністративне право України : навчальний посібник / С. Г. Стеценко. – К. : Атака, 2007. – 624 с. </w:t>
      </w:r>
    </w:p>
    <w:p w:rsidR="00244D7F" w:rsidRPr="00707833" w:rsidRDefault="00244D7F" w:rsidP="00707833">
      <w:pPr>
        <w:pStyle w:val="FootnoteText"/>
        <w:tabs>
          <w:tab w:val="left" w:pos="709"/>
        </w:tabs>
        <w:spacing w:line="360" w:lineRule="auto"/>
        <w:contextualSpacing/>
        <w:rPr>
          <w:color w:val="000000"/>
          <w:sz w:val="28"/>
          <w:szCs w:val="28"/>
          <w:lang w:val="uk-UA"/>
        </w:rPr>
      </w:pPr>
      <w:r w:rsidRPr="00707833">
        <w:rPr>
          <w:color w:val="000000"/>
          <w:sz w:val="28"/>
          <w:szCs w:val="28"/>
        </w:rPr>
        <w:tab/>
        <w:t>16. Лукьянова Е.</w:t>
      </w:r>
      <w:r w:rsidRPr="00707833">
        <w:rPr>
          <w:color w:val="000000"/>
          <w:sz w:val="28"/>
          <w:szCs w:val="28"/>
          <w:lang w:val="uk-UA"/>
        </w:rPr>
        <w:t xml:space="preserve"> </w:t>
      </w:r>
      <w:r w:rsidRPr="00707833">
        <w:rPr>
          <w:color w:val="000000"/>
          <w:sz w:val="28"/>
          <w:szCs w:val="28"/>
        </w:rPr>
        <w:t>Г. Теория процессуального права</w:t>
      </w:r>
      <w:r w:rsidRPr="00707833">
        <w:rPr>
          <w:color w:val="000000"/>
          <w:sz w:val="28"/>
          <w:szCs w:val="28"/>
          <w:lang w:val="uk-UA"/>
        </w:rPr>
        <w:t xml:space="preserve"> / Е. Г. Лукьянова</w:t>
      </w:r>
      <w:r w:rsidRPr="00707833">
        <w:rPr>
          <w:color w:val="000000"/>
          <w:sz w:val="28"/>
          <w:szCs w:val="28"/>
        </w:rPr>
        <w:t>. – М.</w:t>
      </w:r>
      <w:r w:rsidRPr="00707833">
        <w:rPr>
          <w:color w:val="000000"/>
          <w:sz w:val="28"/>
          <w:szCs w:val="28"/>
          <w:lang w:val="uk-UA"/>
        </w:rPr>
        <w:t xml:space="preserve"> </w:t>
      </w:r>
      <w:r w:rsidRPr="00707833">
        <w:rPr>
          <w:color w:val="000000"/>
          <w:sz w:val="28"/>
          <w:szCs w:val="28"/>
        </w:rPr>
        <w:t>: Инфра-М, 2003. – 240</w:t>
      </w:r>
      <w:r w:rsidRPr="00707833">
        <w:rPr>
          <w:color w:val="000000"/>
          <w:sz w:val="28"/>
          <w:szCs w:val="28"/>
          <w:lang w:val="uk-UA"/>
        </w:rPr>
        <w:t xml:space="preserve"> </w:t>
      </w:r>
      <w:r w:rsidRPr="00707833">
        <w:rPr>
          <w:color w:val="000000"/>
          <w:sz w:val="28"/>
          <w:szCs w:val="28"/>
        </w:rPr>
        <w:t>с.</w:t>
      </w:r>
    </w:p>
    <w:p w:rsidR="00244D7F" w:rsidRPr="00707833" w:rsidRDefault="00244D7F" w:rsidP="00707833">
      <w:pPr>
        <w:contextualSpacing/>
        <w:rPr>
          <w:rFonts w:ascii="Times New Roman" w:hAnsi="Times New Roman"/>
          <w:sz w:val="28"/>
          <w:szCs w:val="28"/>
          <w:lang w:val="uk-UA"/>
        </w:rPr>
      </w:pPr>
    </w:p>
    <w:p w:rsidR="00244D7F" w:rsidRPr="00707833" w:rsidRDefault="00244D7F" w:rsidP="00707833">
      <w:pPr>
        <w:contextualSpacing/>
        <w:rPr>
          <w:rFonts w:ascii="Times New Roman" w:hAnsi="Times New Roman"/>
          <w:b/>
          <w:sz w:val="28"/>
          <w:szCs w:val="28"/>
          <w:lang w:val="uk-UA"/>
        </w:rPr>
      </w:pPr>
      <w:r w:rsidRPr="00707833">
        <w:rPr>
          <w:rFonts w:ascii="Times New Roman" w:hAnsi="Times New Roman"/>
          <w:b/>
          <w:sz w:val="28"/>
          <w:szCs w:val="28"/>
        </w:rPr>
        <w:t>Миколенко А.И. Использование дефиниции «юридический процесс» в юридической науке и законодательстве Украины</w:t>
      </w:r>
    </w:p>
    <w:p w:rsidR="00244D7F" w:rsidRPr="00707833" w:rsidRDefault="00244D7F" w:rsidP="00707833">
      <w:pPr>
        <w:contextualSpacing/>
        <w:rPr>
          <w:rFonts w:ascii="Times New Roman" w:hAnsi="Times New Roman"/>
          <w:sz w:val="28"/>
          <w:szCs w:val="28"/>
        </w:rPr>
      </w:pPr>
      <w:r w:rsidRPr="00707833">
        <w:rPr>
          <w:rFonts w:ascii="Times New Roman" w:hAnsi="Times New Roman"/>
          <w:b/>
          <w:sz w:val="28"/>
          <w:szCs w:val="28"/>
          <w:lang w:val="uk-UA"/>
        </w:rPr>
        <w:t>Аннотация.</w:t>
      </w:r>
      <w:r w:rsidRPr="00707833">
        <w:rPr>
          <w:rFonts w:ascii="Times New Roman" w:hAnsi="Times New Roman"/>
          <w:sz w:val="28"/>
          <w:szCs w:val="28"/>
          <w:lang w:val="uk-UA"/>
        </w:rPr>
        <w:t xml:space="preserve"> </w:t>
      </w:r>
      <w:r w:rsidRPr="00707833">
        <w:rPr>
          <w:rFonts w:ascii="Times New Roman" w:hAnsi="Times New Roman"/>
          <w:sz w:val="28"/>
          <w:szCs w:val="28"/>
        </w:rPr>
        <w:t>Статья посвящена современным тенденциям по использованию понятия «юридический процесс» в юридической науке и законодательстве Украины.</w:t>
      </w:r>
    </w:p>
    <w:p w:rsidR="00244D7F" w:rsidRPr="00707833" w:rsidRDefault="00244D7F" w:rsidP="00707833">
      <w:pPr>
        <w:contextualSpacing/>
        <w:rPr>
          <w:rFonts w:ascii="Times New Roman" w:hAnsi="Times New Roman"/>
          <w:sz w:val="28"/>
          <w:szCs w:val="28"/>
        </w:rPr>
      </w:pPr>
      <w:r w:rsidRPr="00707833">
        <w:rPr>
          <w:rFonts w:ascii="Times New Roman" w:hAnsi="Times New Roman"/>
          <w:b/>
          <w:sz w:val="28"/>
          <w:szCs w:val="28"/>
        </w:rPr>
        <w:t>Ключевые слова:</w:t>
      </w:r>
      <w:r w:rsidRPr="00707833">
        <w:rPr>
          <w:rFonts w:ascii="Times New Roman" w:hAnsi="Times New Roman"/>
          <w:sz w:val="28"/>
          <w:szCs w:val="28"/>
        </w:rPr>
        <w:t xml:space="preserve"> юридический процесс, юридическая наука, законодательство Украины, юридическая процедура.</w:t>
      </w:r>
    </w:p>
    <w:p w:rsidR="00244D7F" w:rsidRPr="00707833" w:rsidRDefault="00244D7F" w:rsidP="00707833">
      <w:pPr>
        <w:contextualSpacing/>
        <w:rPr>
          <w:rFonts w:ascii="Times New Roman" w:hAnsi="Times New Roman"/>
          <w:sz w:val="28"/>
          <w:szCs w:val="28"/>
          <w:lang w:val="uk-UA"/>
        </w:rPr>
      </w:pPr>
    </w:p>
    <w:p w:rsidR="00244D7F" w:rsidRPr="00707833" w:rsidRDefault="00244D7F" w:rsidP="00707833">
      <w:pPr>
        <w:contextualSpacing/>
        <w:rPr>
          <w:rFonts w:ascii="Times New Roman" w:hAnsi="Times New Roman"/>
          <w:b/>
          <w:sz w:val="28"/>
          <w:szCs w:val="28"/>
          <w:lang w:val="uk-UA"/>
        </w:rPr>
      </w:pPr>
      <w:r w:rsidRPr="00707833">
        <w:rPr>
          <w:rFonts w:ascii="Times New Roman" w:hAnsi="Times New Roman"/>
          <w:b/>
          <w:sz w:val="28"/>
          <w:szCs w:val="28"/>
          <w:lang w:val="en-US"/>
        </w:rPr>
        <w:t xml:space="preserve">Mikolenko A.I. Using the definition of "legal process" in the jurisprudence and legislation of </w:t>
      </w:r>
      <w:smartTag w:uri="urn:schemas-microsoft-com:office:smarttags" w:element="country-region">
        <w:smartTag w:uri="urn:schemas-microsoft-com:office:smarttags" w:element="place">
          <w:r w:rsidRPr="00707833">
            <w:rPr>
              <w:rFonts w:ascii="Times New Roman" w:hAnsi="Times New Roman"/>
              <w:b/>
              <w:sz w:val="28"/>
              <w:szCs w:val="28"/>
              <w:lang w:val="en-US"/>
            </w:rPr>
            <w:t>Ukraine</w:t>
          </w:r>
        </w:smartTag>
      </w:smartTag>
    </w:p>
    <w:p w:rsidR="00244D7F" w:rsidRPr="00707833" w:rsidRDefault="00244D7F" w:rsidP="00707833">
      <w:pPr>
        <w:contextualSpacing/>
        <w:rPr>
          <w:rFonts w:ascii="Times New Roman" w:hAnsi="Times New Roman"/>
          <w:sz w:val="28"/>
          <w:szCs w:val="28"/>
          <w:lang w:val="en-US"/>
        </w:rPr>
      </w:pPr>
      <w:r w:rsidRPr="00707833">
        <w:rPr>
          <w:rFonts w:ascii="Times New Roman" w:hAnsi="Times New Roman"/>
          <w:b/>
          <w:sz w:val="28"/>
          <w:szCs w:val="28"/>
          <w:lang w:val="en-US"/>
        </w:rPr>
        <w:t>Summary</w:t>
      </w:r>
      <w:r w:rsidRPr="00707833">
        <w:rPr>
          <w:rFonts w:ascii="Times New Roman" w:hAnsi="Times New Roman"/>
          <w:b/>
          <w:sz w:val="28"/>
          <w:szCs w:val="28"/>
          <w:lang w:val="uk-UA"/>
        </w:rPr>
        <w:t xml:space="preserve">. </w:t>
      </w:r>
      <w:r w:rsidRPr="00707833">
        <w:rPr>
          <w:rFonts w:ascii="Times New Roman" w:hAnsi="Times New Roman"/>
          <w:sz w:val="28"/>
          <w:szCs w:val="28"/>
          <w:lang w:val="en-US"/>
        </w:rPr>
        <w:t xml:space="preserve">The article discusses modern trends on the use of the term "legal process" in the jurisprudence and legislation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w:t>
      </w:r>
    </w:p>
    <w:p w:rsidR="00244D7F" w:rsidRPr="00707833" w:rsidRDefault="00244D7F" w:rsidP="00707833">
      <w:pPr>
        <w:contextualSpacing/>
        <w:rPr>
          <w:rFonts w:ascii="Times New Roman" w:hAnsi="Times New Roman"/>
          <w:sz w:val="28"/>
          <w:szCs w:val="28"/>
          <w:lang w:val="en-US"/>
        </w:rPr>
      </w:pPr>
      <w:r w:rsidRPr="00707833">
        <w:rPr>
          <w:rFonts w:ascii="Times New Roman" w:hAnsi="Times New Roman"/>
          <w:b/>
          <w:sz w:val="28"/>
          <w:szCs w:val="28"/>
          <w:lang w:val="en-US"/>
        </w:rPr>
        <w:t>Keywords:</w:t>
      </w:r>
      <w:r w:rsidRPr="00707833">
        <w:rPr>
          <w:rFonts w:ascii="Times New Roman" w:hAnsi="Times New Roman"/>
          <w:sz w:val="28"/>
          <w:szCs w:val="28"/>
          <w:lang w:val="en-US"/>
        </w:rPr>
        <w:t xml:space="preserve"> legal process jurisprudence, the law of </w:t>
      </w:r>
      <w:smartTag w:uri="urn:schemas-microsoft-com:office:smarttags" w:element="country-region">
        <w:smartTag w:uri="urn:schemas-microsoft-com:office:smarttags" w:element="place">
          <w:r w:rsidRPr="00707833">
            <w:rPr>
              <w:rFonts w:ascii="Times New Roman" w:hAnsi="Times New Roman"/>
              <w:sz w:val="28"/>
              <w:szCs w:val="28"/>
              <w:lang w:val="en-US"/>
            </w:rPr>
            <w:t>Ukraine</w:t>
          </w:r>
        </w:smartTag>
      </w:smartTag>
      <w:r w:rsidRPr="00707833">
        <w:rPr>
          <w:rFonts w:ascii="Times New Roman" w:hAnsi="Times New Roman"/>
          <w:sz w:val="28"/>
          <w:szCs w:val="28"/>
          <w:lang w:val="en-US"/>
        </w:rPr>
        <w:t xml:space="preserve"> legal procedure.</w:t>
      </w:r>
    </w:p>
    <w:p w:rsidR="00244D7F" w:rsidRPr="00707833" w:rsidRDefault="00244D7F" w:rsidP="00707833">
      <w:pPr>
        <w:ind w:firstLine="709"/>
        <w:rPr>
          <w:rFonts w:ascii="Times New Roman" w:hAnsi="Times New Roman"/>
          <w:sz w:val="28"/>
          <w:szCs w:val="28"/>
          <w:lang w:val="en-US"/>
        </w:rPr>
      </w:pPr>
    </w:p>
    <w:sectPr w:rsidR="00244D7F" w:rsidRPr="00707833" w:rsidSect="00BE35A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612"/>
    <w:rsid w:val="0002583B"/>
    <w:rsid w:val="001B152C"/>
    <w:rsid w:val="00244D7F"/>
    <w:rsid w:val="003759AF"/>
    <w:rsid w:val="003C1107"/>
    <w:rsid w:val="00455DE3"/>
    <w:rsid w:val="004708F3"/>
    <w:rsid w:val="004B4612"/>
    <w:rsid w:val="00505483"/>
    <w:rsid w:val="00555C17"/>
    <w:rsid w:val="0067186C"/>
    <w:rsid w:val="00677014"/>
    <w:rsid w:val="00707833"/>
    <w:rsid w:val="007307FD"/>
    <w:rsid w:val="00BE35A6"/>
    <w:rsid w:val="00D42202"/>
    <w:rsid w:val="00EF71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A6"/>
    <w:pPr>
      <w:spacing w:line="360" w:lineRule="auto"/>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w:basedOn w:val="Normal"/>
    <w:link w:val="FootnoteTextChar1"/>
    <w:uiPriority w:val="99"/>
    <w:rsid w:val="00707833"/>
    <w:pPr>
      <w:spacing w:line="240" w:lineRule="auto"/>
      <w:ind w:firstLine="567"/>
    </w:pPr>
    <w:rPr>
      <w:szCs w:val="20"/>
      <w:lang w:eastAsia="ru-RU"/>
    </w:rPr>
  </w:style>
  <w:style w:type="character" w:customStyle="1" w:styleId="FootnoteTextChar">
    <w:name w:val="Footnote Text Char"/>
    <w:aliases w:val="Текст сноски Знак2 Знак Char,Текст сноски Знак Знак1 Знак Char,Текст сноски Знак1 Знак Знак Знак Char,Текст сноски Знак Знак Знак Знак Знак Char,Текст сноски Знак1 Знак Знак Знак Знак Знак Char,Знак1 Char,Знак Знак Char"/>
    <w:basedOn w:val="DefaultParagraphFont"/>
    <w:link w:val="FootnoteText"/>
    <w:uiPriority w:val="99"/>
    <w:semiHidden/>
    <w:locked/>
    <w:rPr>
      <w:rFonts w:cs="Times New Roman"/>
      <w:sz w:val="20"/>
      <w:szCs w:val="20"/>
      <w:lang w:eastAsia="en-US"/>
    </w:rPr>
  </w:style>
  <w:style w:type="character" w:customStyle="1" w:styleId="FootnoteTextChar1">
    <w:name w:val="Footnote Text Char1"/>
    <w:aliases w:val="Текст сноски Знак2 Знак Char1,Текст сноски Знак Знак1 Знак Char1,Текст сноски Знак1 Знак Знак Знак Char1,Текст сноски Знак Знак Знак Знак Знак Char1,Текст сноски Знак1 Знак Знак Знак Знак Знак Char1,Знак1 Char1,Знак Знак Char1"/>
    <w:link w:val="FootnoteText"/>
    <w:uiPriority w:val="99"/>
    <w:locked/>
    <w:rsid w:val="00707833"/>
    <w:rPr>
      <w:sz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1039</Words>
  <Characters>5923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Destiny</cp:lastModifiedBy>
  <cp:revision>5</cp:revision>
  <dcterms:created xsi:type="dcterms:W3CDTF">2013-01-10T21:38:00Z</dcterms:created>
  <dcterms:modified xsi:type="dcterms:W3CDTF">2013-01-16T13:34:00Z</dcterms:modified>
</cp:coreProperties>
</file>